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9FD84F1" w14:paraId="2C078E63" wp14:textId="506F3B71">
      <w:pPr>
        <w:jc w:val="center"/>
      </w:pPr>
      <w:bookmarkStart w:name="_GoBack" w:id="0"/>
      <w:bookmarkEnd w:id="0"/>
      <w:r w:rsidR="60647ABA">
        <w:rPr/>
        <w:t>HIED 2123</w:t>
      </w:r>
    </w:p>
    <w:p w:rsidR="60647ABA" w:rsidP="09FD84F1" w:rsidRDefault="60647ABA" w14:paraId="2ED0D547" w14:textId="74FDFB23">
      <w:pPr>
        <w:pStyle w:val="Normal"/>
        <w:jc w:val="center"/>
      </w:pPr>
      <w:r w:rsidR="60647ABA">
        <w:rPr/>
        <w:t>Video Observation Format</w:t>
      </w:r>
    </w:p>
    <w:p w:rsidR="60647ABA" w:rsidP="09FD84F1" w:rsidRDefault="60647ABA" w14:paraId="203161AD" w14:textId="7DEDFEF8">
      <w:pPr>
        <w:pStyle w:val="Normal"/>
        <w:jc w:val="left"/>
      </w:pPr>
      <w:r w:rsidRPr="09FD84F1" w:rsidR="60647ABA">
        <w:rPr>
          <w:b w:val="1"/>
          <w:bCs w:val="1"/>
        </w:rPr>
        <w:t xml:space="preserve">Directions: </w:t>
      </w:r>
      <w:r w:rsidR="60647ABA">
        <w:rPr/>
        <w:t>Answer each question in the space provided below the question. If for some reason the element is not present or evident, indicate that the element was not evident and share one idea you have for how the teacher may have added that element to this les</w:t>
      </w:r>
      <w:r w:rsidR="1FE0292B">
        <w:rPr/>
        <w:t>son.</w:t>
      </w:r>
    </w:p>
    <w:tbl>
      <w:tblPr>
        <w:tblStyle w:val="TableGrid"/>
        <w:tblW w:w="0" w:type="auto"/>
        <w:tblLayout w:type="fixed"/>
        <w:tblLook w:val="06A0" w:firstRow="1" w:lastRow="0" w:firstColumn="1" w:lastColumn="0" w:noHBand="1" w:noVBand="1"/>
      </w:tblPr>
      <w:tblGrid>
        <w:gridCol w:w="9360"/>
      </w:tblGrid>
      <w:tr w:rsidR="09FD84F1" w:rsidTr="09FD84F1" w14:paraId="357F0F41">
        <w:tc>
          <w:tcPr>
            <w:tcW w:w="9360" w:type="dxa"/>
            <w:shd w:val="clear" w:color="auto" w:fill="D0CECE" w:themeFill="background2" w:themeFillShade="E6"/>
            <w:tcMar/>
          </w:tcPr>
          <w:p w:rsidR="1FE0292B" w:rsidP="09FD84F1" w:rsidRDefault="1FE0292B" w14:paraId="1253CBBF" w14:textId="741FBB72">
            <w:pPr>
              <w:pStyle w:val="Normal"/>
              <w:ind w:left="0"/>
            </w:pPr>
            <w:r w:rsidR="1FE0292B">
              <w:rPr/>
              <w:t>Q1.</w:t>
            </w:r>
            <w:r w:rsidR="5095C8D2">
              <w:rPr/>
              <w:t xml:space="preserve"> </w:t>
            </w:r>
            <w:r w:rsidRPr="09FD84F1" w:rsidR="5095C8D2">
              <w:rPr>
                <w:rFonts w:ascii="Arial" w:hAnsi="Arial" w:eastAsia="Arial" w:cs="Arial"/>
                <w:noProof w:val="0"/>
                <w:color w:val="000000" w:themeColor="text1" w:themeTint="FF" w:themeShade="FF"/>
                <w:sz w:val="22"/>
                <w:szCs w:val="22"/>
                <w:lang w:val="en-US"/>
              </w:rPr>
              <w:t>What strategies did you see the teacher using to manage the classroom? In what ways did those classroom management strategies demonstrate an environment of mutual respect in the classroom?</w:t>
            </w:r>
          </w:p>
          <w:p w:rsidR="09FD84F1" w:rsidP="09FD84F1" w:rsidRDefault="09FD84F1" w14:paraId="670E165B" w14:textId="33F148A8">
            <w:pPr>
              <w:pStyle w:val="Normal"/>
            </w:pPr>
          </w:p>
        </w:tc>
      </w:tr>
      <w:tr w:rsidR="09FD84F1" w:rsidTr="09FD84F1" w14:paraId="703393F4">
        <w:tc>
          <w:tcPr>
            <w:tcW w:w="9360" w:type="dxa"/>
            <w:tcMar/>
          </w:tcPr>
          <w:p w:rsidR="1FE0292B" w:rsidP="09FD84F1" w:rsidRDefault="1FE0292B" w14:paraId="4129AF8A" w14:textId="4929092F">
            <w:pPr>
              <w:pStyle w:val="Normal"/>
            </w:pPr>
            <w:r w:rsidR="1FE0292B">
              <w:rPr/>
              <w:t>A1.</w:t>
            </w:r>
          </w:p>
          <w:p w:rsidR="09FD84F1" w:rsidP="09FD84F1" w:rsidRDefault="09FD84F1" w14:paraId="7F3968F0" w14:textId="301324BA">
            <w:pPr>
              <w:pStyle w:val="Normal"/>
            </w:pPr>
          </w:p>
          <w:p w:rsidR="09FD84F1" w:rsidP="09FD84F1" w:rsidRDefault="09FD84F1" w14:paraId="6F23C782" w14:textId="277F3D79">
            <w:pPr>
              <w:pStyle w:val="Normal"/>
            </w:pPr>
          </w:p>
          <w:p w:rsidR="09FD84F1" w:rsidP="09FD84F1" w:rsidRDefault="09FD84F1" w14:paraId="6301786D" w14:textId="7905C540">
            <w:pPr>
              <w:pStyle w:val="Normal"/>
            </w:pPr>
          </w:p>
          <w:p w:rsidR="09FD84F1" w:rsidP="09FD84F1" w:rsidRDefault="09FD84F1" w14:paraId="111A3C1D" w14:textId="594E05C2">
            <w:pPr>
              <w:pStyle w:val="Normal"/>
            </w:pPr>
          </w:p>
        </w:tc>
      </w:tr>
      <w:tr w:rsidR="09FD84F1" w:rsidTr="09FD84F1" w14:paraId="1A89C1C0">
        <w:tc>
          <w:tcPr>
            <w:tcW w:w="9360" w:type="dxa"/>
            <w:shd w:val="clear" w:color="auto" w:fill="D0CECE" w:themeFill="background2" w:themeFillShade="E6"/>
            <w:tcMar/>
          </w:tcPr>
          <w:p w:rsidR="1FE0292B" w:rsidP="09FD84F1" w:rsidRDefault="1FE0292B" w14:paraId="7890DF50" w14:textId="06C54BFB">
            <w:pPr>
              <w:pStyle w:val="Normal"/>
            </w:pPr>
            <w:r w:rsidR="1FE0292B">
              <w:rPr/>
              <w:t>Q2.</w:t>
            </w:r>
            <w:r w:rsidRPr="09FD84F1" w:rsidR="321142A3">
              <w:rPr>
                <w:rFonts w:ascii="Arial" w:hAnsi="Arial" w:eastAsia="Arial" w:cs="Arial"/>
                <w:noProof w:val="0"/>
                <w:color w:val="000000" w:themeColor="text1" w:themeTint="FF" w:themeShade="FF"/>
                <w:sz w:val="22"/>
                <w:szCs w:val="22"/>
                <w:lang w:val="en-US"/>
              </w:rPr>
              <w:t xml:space="preserve"> In what ways did the teacher create a challenging learning environment? In other words, how did the teacher “stretch” the students’ thinking?</w:t>
            </w:r>
          </w:p>
        </w:tc>
      </w:tr>
      <w:tr w:rsidR="09FD84F1" w:rsidTr="09FD84F1" w14:paraId="5787967A">
        <w:tc>
          <w:tcPr>
            <w:tcW w:w="9360" w:type="dxa"/>
            <w:tcMar/>
          </w:tcPr>
          <w:p w:rsidR="1FE0292B" w:rsidP="09FD84F1" w:rsidRDefault="1FE0292B" w14:paraId="217F6622" w14:textId="3108957C">
            <w:pPr>
              <w:pStyle w:val="Normal"/>
            </w:pPr>
            <w:r w:rsidR="1FE0292B">
              <w:rPr/>
              <w:t>A2.</w:t>
            </w:r>
          </w:p>
          <w:p w:rsidR="09FD84F1" w:rsidP="09FD84F1" w:rsidRDefault="09FD84F1" w14:paraId="3F89F8EA" w14:textId="38E19C90">
            <w:pPr>
              <w:pStyle w:val="Normal"/>
            </w:pPr>
          </w:p>
          <w:p w:rsidR="09FD84F1" w:rsidP="09FD84F1" w:rsidRDefault="09FD84F1" w14:paraId="6F1C4441" w14:textId="53DB2AEC">
            <w:pPr>
              <w:pStyle w:val="Normal"/>
            </w:pPr>
          </w:p>
          <w:p w:rsidR="09FD84F1" w:rsidP="09FD84F1" w:rsidRDefault="09FD84F1" w14:paraId="6844495D" w14:textId="13833118">
            <w:pPr>
              <w:pStyle w:val="Normal"/>
            </w:pPr>
          </w:p>
          <w:p w:rsidR="09FD84F1" w:rsidP="09FD84F1" w:rsidRDefault="09FD84F1" w14:paraId="71C19BCC" w14:textId="7038774F">
            <w:pPr>
              <w:pStyle w:val="Normal"/>
            </w:pPr>
          </w:p>
        </w:tc>
      </w:tr>
      <w:tr w:rsidR="09FD84F1" w:rsidTr="09FD84F1" w14:paraId="09AC588A">
        <w:tc>
          <w:tcPr>
            <w:tcW w:w="9360" w:type="dxa"/>
            <w:shd w:val="clear" w:color="auto" w:fill="D0CECE" w:themeFill="background2" w:themeFillShade="E6"/>
            <w:tcMar/>
          </w:tcPr>
          <w:p w:rsidR="1FE0292B" w:rsidP="09FD84F1" w:rsidRDefault="1FE0292B" w14:paraId="5C63DF71" w14:textId="58409F77">
            <w:pPr>
              <w:pStyle w:val="Normal"/>
              <w:ind w:left="0"/>
            </w:pPr>
            <w:r w:rsidR="1FE0292B">
              <w:rPr/>
              <w:t>Q3.</w:t>
            </w:r>
            <w:r w:rsidRPr="09FD84F1" w:rsidR="6A222F0E">
              <w:rPr>
                <w:rFonts w:ascii="Arial" w:hAnsi="Arial" w:eastAsia="Arial" w:cs="Arial"/>
                <w:noProof w:val="0"/>
                <w:color w:val="000000" w:themeColor="text1" w:themeTint="FF" w:themeShade="FF"/>
                <w:sz w:val="22"/>
                <w:szCs w:val="22"/>
                <w:lang w:val="en-US"/>
              </w:rPr>
              <w:t xml:space="preserve"> What strategy(</w:t>
            </w:r>
            <w:proofErr w:type="spellStart"/>
            <w:r w:rsidRPr="09FD84F1" w:rsidR="6A222F0E">
              <w:rPr>
                <w:rFonts w:ascii="Arial" w:hAnsi="Arial" w:eastAsia="Arial" w:cs="Arial"/>
                <w:noProof w:val="0"/>
                <w:color w:val="000000" w:themeColor="text1" w:themeTint="FF" w:themeShade="FF"/>
                <w:sz w:val="22"/>
                <w:szCs w:val="22"/>
                <w:lang w:val="en-US"/>
              </w:rPr>
              <w:t>ies</w:t>
            </w:r>
            <w:proofErr w:type="spellEnd"/>
            <w:r w:rsidRPr="09FD84F1" w:rsidR="6A222F0E">
              <w:rPr>
                <w:rFonts w:ascii="Arial" w:hAnsi="Arial" w:eastAsia="Arial" w:cs="Arial"/>
                <w:noProof w:val="0"/>
                <w:color w:val="000000" w:themeColor="text1" w:themeTint="FF" w:themeShade="FF"/>
                <w:sz w:val="22"/>
                <w:szCs w:val="22"/>
                <w:lang w:val="en-US"/>
              </w:rPr>
              <w:t>) did the teacher use to have students comprehend, interpret or analyze a piece of text?</w:t>
            </w:r>
          </w:p>
          <w:p w:rsidR="09FD84F1" w:rsidP="09FD84F1" w:rsidRDefault="09FD84F1" w14:paraId="490A3581" w14:textId="6F57524F">
            <w:pPr>
              <w:pStyle w:val="Normal"/>
            </w:pPr>
          </w:p>
        </w:tc>
      </w:tr>
      <w:tr w:rsidR="09FD84F1" w:rsidTr="09FD84F1" w14:paraId="6A666B68">
        <w:tc>
          <w:tcPr>
            <w:tcW w:w="9360" w:type="dxa"/>
            <w:tcMar/>
          </w:tcPr>
          <w:p w:rsidR="1FE0292B" w:rsidP="09FD84F1" w:rsidRDefault="1FE0292B" w14:paraId="236B47E5" w14:textId="2C39B0FF">
            <w:pPr>
              <w:pStyle w:val="Normal"/>
            </w:pPr>
            <w:r w:rsidR="1FE0292B">
              <w:rPr/>
              <w:t>A3.</w:t>
            </w:r>
          </w:p>
          <w:p w:rsidR="09FD84F1" w:rsidP="09FD84F1" w:rsidRDefault="09FD84F1" w14:paraId="558EEDC0" w14:textId="3548FC01">
            <w:pPr>
              <w:pStyle w:val="Normal"/>
            </w:pPr>
          </w:p>
          <w:p w:rsidR="09FD84F1" w:rsidP="09FD84F1" w:rsidRDefault="09FD84F1" w14:paraId="297A6B22" w14:textId="67136969">
            <w:pPr>
              <w:pStyle w:val="Normal"/>
            </w:pPr>
          </w:p>
          <w:p w:rsidR="09FD84F1" w:rsidP="09FD84F1" w:rsidRDefault="09FD84F1" w14:paraId="6400D0CD" w14:textId="1B89CD19">
            <w:pPr>
              <w:pStyle w:val="Normal"/>
            </w:pPr>
          </w:p>
          <w:p w:rsidR="09FD84F1" w:rsidP="09FD84F1" w:rsidRDefault="09FD84F1" w14:paraId="6540E0A1" w14:textId="4BA75472">
            <w:pPr>
              <w:pStyle w:val="Normal"/>
            </w:pPr>
          </w:p>
          <w:p w:rsidR="09FD84F1" w:rsidP="09FD84F1" w:rsidRDefault="09FD84F1" w14:paraId="3C7D6709" w14:textId="17D6B4AB">
            <w:pPr>
              <w:pStyle w:val="Normal"/>
            </w:pPr>
          </w:p>
        </w:tc>
      </w:tr>
      <w:tr w:rsidR="09FD84F1" w:rsidTr="09FD84F1" w14:paraId="3BB38BB1">
        <w:tc>
          <w:tcPr>
            <w:tcW w:w="9360" w:type="dxa"/>
            <w:shd w:val="clear" w:color="auto" w:fill="D0CECE" w:themeFill="background2" w:themeFillShade="E6"/>
            <w:tcMar/>
          </w:tcPr>
          <w:p w:rsidR="1FE0292B" w:rsidP="09FD84F1" w:rsidRDefault="1FE0292B" w14:paraId="08974F4E" w14:textId="0567B568">
            <w:pPr>
              <w:pStyle w:val="Normal"/>
              <w:ind w:left="0"/>
            </w:pPr>
            <w:r w:rsidR="1FE0292B">
              <w:rPr/>
              <w:t>Q4.</w:t>
            </w:r>
            <w:r w:rsidRPr="09FD84F1" w:rsidR="4FBEA20F">
              <w:rPr>
                <w:rFonts w:ascii="Arial" w:hAnsi="Arial" w:eastAsia="Arial" w:cs="Arial"/>
                <w:noProof w:val="0"/>
                <w:color w:val="000000" w:themeColor="text1" w:themeTint="FF" w:themeShade="FF"/>
                <w:sz w:val="22"/>
                <w:szCs w:val="22"/>
                <w:lang w:val="en-US"/>
              </w:rPr>
              <w:t xml:space="preserve"> In what ways did the teacher require students to further explain a response, defend an argument, and/or make a counterargument?</w:t>
            </w:r>
          </w:p>
          <w:p w:rsidR="09FD84F1" w:rsidP="09FD84F1" w:rsidRDefault="09FD84F1" w14:paraId="78230B1A" w14:textId="0C32F09F">
            <w:pPr>
              <w:pStyle w:val="Normal"/>
            </w:pPr>
          </w:p>
        </w:tc>
      </w:tr>
      <w:tr w:rsidR="09FD84F1" w:rsidTr="09FD84F1" w14:paraId="69B01570">
        <w:tc>
          <w:tcPr>
            <w:tcW w:w="9360" w:type="dxa"/>
            <w:tcMar/>
          </w:tcPr>
          <w:p w:rsidR="1FE0292B" w:rsidP="09FD84F1" w:rsidRDefault="1FE0292B" w14:paraId="05048687" w14:textId="72E52390">
            <w:pPr>
              <w:pStyle w:val="Normal"/>
            </w:pPr>
            <w:r w:rsidR="1FE0292B">
              <w:rPr/>
              <w:t>A4.</w:t>
            </w:r>
          </w:p>
          <w:p w:rsidR="09FD84F1" w:rsidP="09FD84F1" w:rsidRDefault="09FD84F1" w14:paraId="11F0C326" w14:textId="61FEC59D">
            <w:pPr>
              <w:pStyle w:val="Normal"/>
            </w:pPr>
          </w:p>
          <w:p w:rsidR="09FD84F1" w:rsidP="09FD84F1" w:rsidRDefault="09FD84F1" w14:paraId="54B32C39" w14:textId="72077254">
            <w:pPr>
              <w:pStyle w:val="Normal"/>
            </w:pPr>
          </w:p>
          <w:p w:rsidR="09FD84F1" w:rsidP="09FD84F1" w:rsidRDefault="09FD84F1" w14:paraId="28ED52D6" w14:textId="3CB189E4">
            <w:pPr>
              <w:pStyle w:val="Normal"/>
            </w:pPr>
          </w:p>
          <w:p w:rsidR="09FD84F1" w:rsidP="09FD84F1" w:rsidRDefault="09FD84F1" w14:paraId="1547679C" w14:textId="7A94E660">
            <w:pPr>
              <w:pStyle w:val="Normal"/>
            </w:pPr>
          </w:p>
          <w:p w:rsidR="09FD84F1" w:rsidP="09FD84F1" w:rsidRDefault="09FD84F1" w14:paraId="333A31EF" w14:textId="5FEA3700">
            <w:pPr>
              <w:pStyle w:val="Normal"/>
            </w:pPr>
          </w:p>
        </w:tc>
      </w:tr>
      <w:tr w:rsidR="09FD84F1" w:rsidTr="09FD84F1" w14:paraId="682F5774">
        <w:tc>
          <w:tcPr>
            <w:tcW w:w="9360" w:type="dxa"/>
            <w:shd w:val="clear" w:color="auto" w:fill="D0CECE" w:themeFill="background2" w:themeFillShade="E6"/>
            <w:tcMar/>
          </w:tcPr>
          <w:p w:rsidR="1FE0292B" w:rsidP="09FD84F1" w:rsidRDefault="1FE0292B" w14:paraId="7700AD45" w14:textId="14EFAEAF">
            <w:pPr>
              <w:pStyle w:val="Normal"/>
              <w:ind w:left="0"/>
            </w:pPr>
            <w:r w:rsidR="1FE0292B">
              <w:rPr/>
              <w:t>Q5.</w:t>
            </w:r>
            <w:r w:rsidRPr="09FD84F1" w:rsidR="3D817117">
              <w:rPr>
                <w:rFonts w:ascii="Arial" w:hAnsi="Arial" w:eastAsia="Arial" w:cs="Arial"/>
                <w:noProof w:val="0"/>
                <w:color w:val="000000" w:themeColor="text1" w:themeTint="FF" w:themeShade="FF"/>
                <w:sz w:val="22"/>
                <w:szCs w:val="22"/>
                <w:lang w:val="en-US"/>
              </w:rPr>
              <w:t xml:space="preserve"> Describe the ways in which the teacher required students to cite evidence to support their explanation or defend their argument.</w:t>
            </w:r>
          </w:p>
          <w:p w:rsidR="09FD84F1" w:rsidP="09FD84F1" w:rsidRDefault="09FD84F1" w14:paraId="1E39B8AB" w14:textId="2B4B8959">
            <w:pPr>
              <w:pStyle w:val="Normal"/>
            </w:pPr>
          </w:p>
        </w:tc>
      </w:tr>
      <w:tr w:rsidR="09FD84F1" w:rsidTr="09FD84F1" w14:paraId="48E08193">
        <w:tc>
          <w:tcPr>
            <w:tcW w:w="9360" w:type="dxa"/>
            <w:tcMar/>
          </w:tcPr>
          <w:p w:rsidR="1FE0292B" w:rsidP="09FD84F1" w:rsidRDefault="1FE0292B" w14:paraId="367CC8E3" w14:textId="5FE86AB1">
            <w:pPr>
              <w:pStyle w:val="Normal"/>
            </w:pPr>
            <w:r w:rsidR="1FE0292B">
              <w:rPr/>
              <w:t>A5.</w:t>
            </w:r>
          </w:p>
          <w:p w:rsidR="09FD84F1" w:rsidP="09FD84F1" w:rsidRDefault="09FD84F1" w14:paraId="35B61FB3" w14:textId="7D7FC7F3">
            <w:pPr>
              <w:pStyle w:val="Normal"/>
            </w:pPr>
          </w:p>
          <w:p w:rsidR="09FD84F1" w:rsidP="09FD84F1" w:rsidRDefault="09FD84F1" w14:paraId="63031F3B" w14:textId="05B60A94">
            <w:pPr>
              <w:pStyle w:val="Normal"/>
            </w:pPr>
          </w:p>
          <w:p w:rsidR="09FD84F1" w:rsidP="09FD84F1" w:rsidRDefault="09FD84F1" w14:paraId="5FBAE1FA" w14:textId="18CC0362">
            <w:pPr>
              <w:pStyle w:val="Normal"/>
            </w:pPr>
          </w:p>
          <w:p w:rsidR="09FD84F1" w:rsidP="09FD84F1" w:rsidRDefault="09FD84F1" w14:paraId="777A8DD4" w14:textId="3BF176CE">
            <w:pPr>
              <w:pStyle w:val="Normal"/>
            </w:pPr>
          </w:p>
          <w:p w:rsidR="09FD84F1" w:rsidP="09FD84F1" w:rsidRDefault="09FD84F1" w14:paraId="1AC0E5E8" w14:textId="19636BA9">
            <w:pPr>
              <w:pStyle w:val="Normal"/>
            </w:pPr>
          </w:p>
          <w:p w:rsidR="09FD84F1" w:rsidP="09FD84F1" w:rsidRDefault="09FD84F1" w14:paraId="16E56078" w14:textId="572088C6">
            <w:pPr>
              <w:pStyle w:val="Normal"/>
            </w:pPr>
          </w:p>
        </w:tc>
      </w:tr>
      <w:tr w:rsidR="09FD84F1" w:rsidTr="09FD84F1" w14:paraId="69F39192">
        <w:tc>
          <w:tcPr>
            <w:tcW w:w="9360" w:type="dxa"/>
            <w:shd w:val="clear" w:color="auto" w:fill="D0CECE" w:themeFill="background2" w:themeFillShade="E6"/>
            <w:tcMar/>
          </w:tcPr>
          <w:p w:rsidR="1FE0292B" w:rsidP="09FD84F1" w:rsidRDefault="1FE0292B" w14:paraId="21DBC4CE" w14:textId="5E3D120D">
            <w:pPr>
              <w:pStyle w:val="Normal"/>
              <w:ind w:left="0"/>
            </w:pPr>
            <w:r w:rsidR="1FE0292B">
              <w:rPr/>
              <w:t>Q6.</w:t>
            </w:r>
            <w:r w:rsidRPr="09FD84F1" w:rsidR="562EF131">
              <w:rPr>
                <w:rFonts w:ascii="Arial" w:hAnsi="Arial" w:eastAsia="Arial" w:cs="Arial"/>
                <w:noProof w:val="0"/>
                <w:color w:val="000000" w:themeColor="text1" w:themeTint="FF" w:themeShade="FF"/>
                <w:sz w:val="22"/>
                <w:szCs w:val="22"/>
                <w:lang w:val="en-US"/>
              </w:rPr>
              <w:t xml:space="preserve"> Identify where the teacher offered feedback that addressed strengths and needs related to specific learning objectives.</w:t>
            </w:r>
          </w:p>
          <w:p w:rsidR="09FD84F1" w:rsidP="09FD84F1" w:rsidRDefault="09FD84F1" w14:paraId="2A496545" w14:textId="73558338">
            <w:pPr>
              <w:pStyle w:val="Normal"/>
            </w:pPr>
          </w:p>
        </w:tc>
      </w:tr>
      <w:tr w:rsidR="09FD84F1" w:rsidTr="09FD84F1" w14:paraId="3F98823D">
        <w:tc>
          <w:tcPr>
            <w:tcW w:w="9360" w:type="dxa"/>
            <w:tcMar/>
          </w:tcPr>
          <w:p w:rsidR="1FE0292B" w:rsidP="09FD84F1" w:rsidRDefault="1FE0292B" w14:paraId="20A16BF0" w14:textId="7DC7E7A8">
            <w:pPr>
              <w:pStyle w:val="Normal"/>
            </w:pPr>
            <w:r w:rsidR="1FE0292B">
              <w:rPr/>
              <w:t>A6.</w:t>
            </w:r>
          </w:p>
          <w:p w:rsidR="09FD84F1" w:rsidP="09FD84F1" w:rsidRDefault="09FD84F1" w14:paraId="22B4DA2D" w14:textId="77C1CD52">
            <w:pPr>
              <w:pStyle w:val="Normal"/>
            </w:pPr>
          </w:p>
          <w:p w:rsidR="09FD84F1" w:rsidP="09FD84F1" w:rsidRDefault="09FD84F1" w14:paraId="51109170" w14:textId="0237BA5A">
            <w:pPr>
              <w:pStyle w:val="Normal"/>
            </w:pPr>
          </w:p>
          <w:p w:rsidR="09FD84F1" w:rsidP="09FD84F1" w:rsidRDefault="09FD84F1" w14:paraId="63065669" w14:textId="146AE7D8">
            <w:pPr>
              <w:pStyle w:val="Normal"/>
            </w:pPr>
          </w:p>
          <w:p w:rsidR="09FD84F1" w:rsidP="09FD84F1" w:rsidRDefault="09FD84F1" w14:paraId="480DAF5A" w14:textId="73541E0A">
            <w:pPr>
              <w:pStyle w:val="Normal"/>
            </w:pPr>
          </w:p>
          <w:p w:rsidR="09FD84F1" w:rsidP="09FD84F1" w:rsidRDefault="09FD84F1" w14:paraId="33D4CA1F" w14:textId="3E7B23F2">
            <w:pPr>
              <w:pStyle w:val="Normal"/>
            </w:pPr>
          </w:p>
        </w:tc>
      </w:tr>
      <w:tr w:rsidR="09FD84F1" w:rsidTr="09FD84F1" w14:paraId="4A3C1839">
        <w:tc>
          <w:tcPr>
            <w:tcW w:w="9360" w:type="dxa"/>
            <w:shd w:val="clear" w:color="auto" w:fill="D0CECE" w:themeFill="background2" w:themeFillShade="E6"/>
            <w:tcMar/>
          </w:tcPr>
          <w:p w:rsidR="1FE0292B" w:rsidP="09FD84F1" w:rsidRDefault="1FE0292B" w14:paraId="5A6A00FA" w14:textId="11CAC2B3">
            <w:pPr>
              <w:pStyle w:val="Normal"/>
              <w:ind w:left="0"/>
            </w:pPr>
            <w:r w:rsidR="1FE0292B">
              <w:rPr/>
              <w:t>Q7.</w:t>
            </w:r>
            <w:r w:rsidRPr="09FD84F1" w:rsidR="62CEE73C">
              <w:rPr>
                <w:rFonts w:ascii="Arial" w:hAnsi="Arial" w:eastAsia="Arial" w:cs="Arial"/>
                <w:noProof w:val="0"/>
                <w:color w:val="000000" w:themeColor="text1" w:themeTint="FF" w:themeShade="FF"/>
                <w:sz w:val="22"/>
                <w:szCs w:val="22"/>
                <w:lang w:val="en-US"/>
              </w:rPr>
              <w:t xml:space="preserve"> Identify where the teacher used formative assessment to provide evidence of students’ progress toward developing understanding and use of facts, concepts, or inquiry, interpretations, or analyses during the learning segment.</w:t>
            </w:r>
          </w:p>
          <w:p w:rsidR="09FD84F1" w:rsidP="09FD84F1" w:rsidRDefault="09FD84F1" w14:paraId="0AB45427" w14:textId="3588F216">
            <w:pPr>
              <w:pStyle w:val="Normal"/>
            </w:pPr>
          </w:p>
        </w:tc>
      </w:tr>
      <w:tr w:rsidR="09FD84F1" w:rsidTr="09FD84F1" w14:paraId="39B2D098">
        <w:tc>
          <w:tcPr>
            <w:tcW w:w="9360" w:type="dxa"/>
            <w:tcMar/>
          </w:tcPr>
          <w:p w:rsidR="1FE0292B" w:rsidP="09FD84F1" w:rsidRDefault="1FE0292B" w14:paraId="3159396B" w14:textId="134F6156">
            <w:pPr>
              <w:pStyle w:val="Normal"/>
            </w:pPr>
            <w:r w:rsidR="1FE0292B">
              <w:rPr/>
              <w:t>A7.</w:t>
            </w:r>
          </w:p>
          <w:p w:rsidR="09FD84F1" w:rsidP="09FD84F1" w:rsidRDefault="09FD84F1" w14:paraId="09E097D8" w14:textId="419AFA41">
            <w:pPr>
              <w:pStyle w:val="Normal"/>
            </w:pPr>
          </w:p>
          <w:p w:rsidR="09FD84F1" w:rsidP="09FD84F1" w:rsidRDefault="09FD84F1" w14:paraId="5931B42F" w14:textId="250CBCBA">
            <w:pPr>
              <w:pStyle w:val="Normal"/>
            </w:pPr>
          </w:p>
          <w:p w:rsidR="09FD84F1" w:rsidP="09FD84F1" w:rsidRDefault="09FD84F1" w14:paraId="54978834" w14:textId="0BECF8C9">
            <w:pPr>
              <w:pStyle w:val="Normal"/>
            </w:pPr>
          </w:p>
          <w:p w:rsidR="09FD84F1" w:rsidP="09FD84F1" w:rsidRDefault="09FD84F1" w14:paraId="60989F56" w14:textId="56E56C83">
            <w:pPr>
              <w:pStyle w:val="Normal"/>
            </w:pPr>
          </w:p>
          <w:p w:rsidR="09FD84F1" w:rsidP="09FD84F1" w:rsidRDefault="09FD84F1" w14:paraId="117DB1F8" w14:textId="3262B975">
            <w:pPr>
              <w:pStyle w:val="Normal"/>
            </w:pPr>
          </w:p>
          <w:p w:rsidR="09FD84F1" w:rsidP="09FD84F1" w:rsidRDefault="09FD84F1" w14:paraId="10738C53" w14:textId="1995C96D">
            <w:pPr>
              <w:pStyle w:val="Normal"/>
            </w:pPr>
          </w:p>
        </w:tc>
      </w:tr>
      <w:tr w:rsidR="09FD84F1" w:rsidTr="09FD84F1" w14:paraId="046BE1F0">
        <w:tc>
          <w:tcPr>
            <w:tcW w:w="9360" w:type="dxa"/>
            <w:shd w:val="clear" w:color="auto" w:fill="D0CECE" w:themeFill="background2" w:themeFillShade="E6"/>
            <w:tcMar/>
          </w:tcPr>
          <w:p w:rsidR="1FE0292B" w:rsidP="09FD84F1" w:rsidRDefault="1FE0292B" w14:paraId="76629B93" w14:textId="3096EC98">
            <w:pPr>
              <w:pStyle w:val="Normal"/>
              <w:ind w:left="0"/>
            </w:pPr>
            <w:r w:rsidR="1FE0292B">
              <w:rPr/>
              <w:t>Q8.</w:t>
            </w:r>
            <w:r w:rsidRPr="09FD84F1" w:rsidR="2FA1753B">
              <w:rPr>
                <w:rFonts w:ascii="Arial" w:hAnsi="Arial" w:eastAsia="Arial" w:cs="Arial"/>
                <w:noProof w:val="0"/>
                <w:color w:val="000000" w:themeColor="text1" w:themeTint="FF" w:themeShade="FF"/>
                <w:sz w:val="22"/>
                <w:szCs w:val="22"/>
                <w:lang w:val="en-US"/>
              </w:rPr>
              <w:t xml:space="preserve"> Overall, how would you specifically improve the lesson that you observed?</w:t>
            </w:r>
          </w:p>
          <w:p w:rsidR="09FD84F1" w:rsidP="09FD84F1" w:rsidRDefault="09FD84F1" w14:paraId="15B5991F" w14:textId="4E022CC1">
            <w:pPr>
              <w:pStyle w:val="Normal"/>
            </w:pPr>
          </w:p>
        </w:tc>
      </w:tr>
      <w:tr w:rsidR="09FD84F1" w:rsidTr="09FD84F1" w14:paraId="4EE5D5E6">
        <w:tc>
          <w:tcPr>
            <w:tcW w:w="9360" w:type="dxa"/>
            <w:tcMar/>
          </w:tcPr>
          <w:p w:rsidR="1FE0292B" w:rsidP="09FD84F1" w:rsidRDefault="1FE0292B" w14:paraId="04924B44" w14:textId="4A6DC786">
            <w:pPr>
              <w:pStyle w:val="Normal"/>
            </w:pPr>
            <w:r w:rsidR="1FE0292B">
              <w:rPr/>
              <w:t>A8.</w:t>
            </w:r>
          </w:p>
          <w:p w:rsidR="09FD84F1" w:rsidP="09FD84F1" w:rsidRDefault="09FD84F1" w14:paraId="4D8A34B4" w14:textId="3019EA8F">
            <w:pPr>
              <w:pStyle w:val="Normal"/>
            </w:pPr>
          </w:p>
          <w:p w:rsidR="09FD84F1" w:rsidP="09FD84F1" w:rsidRDefault="09FD84F1" w14:paraId="0EB02CF2" w14:textId="7C47FFF0">
            <w:pPr>
              <w:pStyle w:val="Normal"/>
            </w:pPr>
          </w:p>
          <w:p w:rsidR="09FD84F1" w:rsidP="09FD84F1" w:rsidRDefault="09FD84F1" w14:paraId="4E565D9A" w14:textId="41E412F1">
            <w:pPr>
              <w:pStyle w:val="Normal"/>
            </w:pPr>
          </w:p>
          <w:p w:rsidR="09FD84F1" w:rsidP="09FD84F1" w:rsidRDefault="09FD84F1" w14:paraId="225E0C4F" w14:textId="40698BF3">
            <w:pPr>
              <w:pStyle w:val="Normal"/>
            </w:pPr>
          </w:p>
          <w:p w:rsidR="09FD84F1" w:rsidP="09FD84F1" w:rsidRDefault="09FD84F1" w14:paraId="01750B32" w14:textId="54751575">
            <w:pPr>
              <w:pStyle w:val="Normal"/>
            </w:pPr>
          </w:p>
          <w:p w:rsidR="09FD84F1" w:rsidP="09FD84F1" w:rsidRDefault="09FD84F1" w14:paraId="7F7B0CF5" w14:textId="6F78B2DB">
            <w:pPr>
              <w:pStyle w:val="Normal"/>
            </w:pPr>
          </w:p>
        </w:tc>
      </w:tr>
    </w:tbl>
    <w:p w:rsidR="09FD84F1" w:rsidP="09FD84F1" w:rsidRDefault="09FD84F1" w14:paraId="2A73920C" w14:textId="3F4BAB4A">
      <w:pPr>
        <w:pStyle w:val="Normal"/>
        <w:jc w:val="left"/>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226D800"/>
  <w15:docId w15:val="{668cf849-4783-451c-b990-62848f34543a}"/>
  <w:rsids>
    <w:rsidRoot w:val="3226D800"/>
    <w:rsid w:val="073FBFC2"/>
    <w:rsid w:val="09FD84F1"/>
    <w:rsid w:val="1FE0292B"/>
    <w:rsid w:val="200DF83C"/>
    <w:rsid w:val="21FAB307"/>
    <w:rsid w:val="2FA1753B"/>
    <w:rsid w:val="304A5979"/>
    <w:rsid w:val="321142A3"/>
    <w:rsid w:val="3226D800"/>
    <w:rsid w:val="36B57178"/>
    <w:rsid w:val="3A22747B"/>
    <w:rsid w:val="3D817117"/>
    <w:rsid w:val="4FBEA20F"/>
    <w:rsid w:val="5095C8D2"/>
    <w:rsid w:val="562EF131"/>
    <w:rsid w:val="5C56E2AD"/>
    <w:rsid w:val="60647ABA"/>
    <w:rsid w:val="62CEE73C"/>
    <w:rsid w:val="63CFF3D6"/>
    <w:rsid w:val="6A222F0E"/>
    <w:rsid w:val="6D4BF61C"/>
    <w:rsid w:val="73D9A53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2dd0dbcf89bd4da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2020-03-30T19:13:20.5212578Z</dcterms:created>
  <dcterms:modified xsi:type="dcterms:W3CDTF">2020-03-30T19:20:47.4495549Z</dcterms:modified>
  <dc:creator>Guidry, Allen</dc:creator>
  <lastModifiedBy>Guidry, Allen</lastModifiedBy>
</coreProperties>
</file>